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BA44" w14:textId="483EE4C7" w:rsidR="445B9B16" w:rsidRDefault="445B9B16" w:rsidP="445B9B16">
      <w:pPr>
        <w:spacing w:line="259" w:lineRule="auto"/>
        <w:jc w:val="center"/>
        <w:rPr>
          <w:b/>
          <w:bCs/>
        </w:rPr>
      </w:pPr>
    </w:p>
    <w:p w14:paraId="60D0FF2A" w14:textId="3B709A26" w:rsidR="445B9B16" w:rsidRDefault="445B9B16" w:rsidP="445B9B16">
      <w:pPr>
        <w:spacing w:line="259" w:lineRule="auto"/>
        <w:jc w:val="center"/>
        <w:rPr>
          <w:b/>
          <w:bCs/>
        </w:rPr>
      </w:pPr>
    </w:p>
    <w:p w14:paraId="143D6DD9" w14:textId="6944D642" w:rsidR="00C63630" w:rsidRPr="00B160EA" w:rsidRDefault="008833F2" w:rsidP="0559C02E">
      <w:pPr>
        <w:spacing w:line="259" w:lineRule="auto"/>
        <w:jc w:val="center"/>
        <w:rPr>
          <w:b/>
          <w:bCs/>
        </w:rPr>
      </w:pPr>
      <w:r w:rsidRPr="640DABA2">
        <w:rPr>
          <w:b/>
          <w:bCs/>
        </w:rPr>
        <w:t>Central</w:t>
      </w:r>
      <w:r w:rsidR="008E6915" w:rsidRPr="640DABA2">
        <w:rPr>
          <w:b/>
          <w:bCs/>
        </w:rPr>
        <w:t xml:space="preserve"> Iowa</w:t>
      </w:r>
      <w:r w:rsidRPr="640DABA2">
        <w:rPr>
          <w:b/>
          <w:bCs/>
        </w:rPr>
        <w:t xml:space="preserve"> Water Works </w:t>
      </w:r>
      <w:r w:rsidR="5F45B1AE" w:rsidRPr="640DABA2">
        <w:rPr>
          <w:b/>
          <w:bCs/>
        </w:rPr>
        <w:t>Eases Restrictions</w:t>
      </w:r>
      <w:r w:rsidR="00935D97" w:rsidRPr="640DABA2">
        <w:rPr>
          <w:b/>
          <w:bCs/>
        </w:rPr>
        <w:t xml:space="preserve"> </w:t>
      </w:r>
      <w:r w:rsidR="00B160EA">
        <w:rPr>
          <w:b/>
          <w:bCs/>
        </w:rPr>
        <w:t xml:space="preserve">Through Phased Approach </w:t>
      </w:r>
      <w:r w:rsidR="00B160EA" w:rsidRPr="00B160EA">
        <w:rPr>
          <w:b/>
          <w:bCs/>
        </w:rPr>
        <w:t>to Stage II</w:t>
      </w:r>
    </w:p>
    <w:p w14:paraId="51BB4FAE" w14:textId="77777777" w:rsidR="008833F2" w:rsidRDefault="008833F2"/>
    <w:p w14:paraId="0AF1FCFB" w14:textId="6CF55917" w:rsidR="00245795" w:rsidRDefault="2B13C689" w:rsidP="69B2ADFC">
      <w:pPr>
        <w:spacing w:line="259" w:lineRule="auto"/>
        <w:rPr>
          <w:rFonts w:ascii="Aptos" w:eastAsia="Aptos" w:hAnsi="Aptos" w:cs="Arial"/>
        </w:rPr>
      </w:pPr>
      <w:r w:rsidRPr="5B14EC3A">
        <w:rPr>
          <w:b/>
          <w:bCs/>
        </w:rPr>
        <w:t>WEST DES MOINES, Iowa (July 1, 2026)</w:t>
      </w:r>
      <w:r>
        <w:t xml:space="preserve"> – </w:t>
      </w:r>
      <w:r w:rsidR="588AE5F1" w:rsidRPr="5B14EC3A">
        <w:rPr>
          <w:rFonts w:ascii="Aptos" w:eastAsia="Aptos" w:hAnsi="Aptos" w:cs="Arial"/>
        </w:rPr>
        <w:t xml:space="preserve">Today, Central Iowa Water Works </w:t>
      </w:r>
      <w:r w:rsidR="61619930" w:rsidRPr="5B14EC3A">
        <w:rPr>
          <w:rFonts w:ascii="Aptos" w:eastAsia="Aptos" w:hAnsi="Aptos" w:cs="Arial"/>
        </w:rPr>
        <w:t>(</w:t>
      </w:r>
      <w:proofErr w:type="spellStart"/>
      <w:r w:rsidR="61619930" w:rsidRPr="5B14EC3A">
        <w:rPr>
          <w:rFonts w:ascii="Aptos" w:eastAsia="Aptos" w:hAnsi="Aptos" w:cs="Arial"/>
        </w:rPr>
        <w:t>CIWW</w:t>
      </w:r>
      <w:proofErr w:type="spellEnd"/>
      <w:r w:rsidR="61619930" w:rsidRPr="5B14EC3A">
        <w:rPr>
          <w:rFonts w:ascii="Aptos" w:eastAsia="Aptos" w:hAnsi="Aptos" w:cs="Arial"/>
        </w:rPr>
        <w:t xml:space="preserve">) </w:t>
      </w:r>
      <w:r w:rsidR="588AE5F1" w:rsidRPr="5B14EC3A">
        <w:rPr>
          <w:rFonts w:ascii="Aptos" w:eastAsia="Aptos" w:hAnsi="Aptos" w:cs="Arial"/>
        </w:rPr>
        <w:t>is easing water restrictions from Stage III</w:t>
      </w:r>
      <w:r w:rsidR="004D44DF" w:rsidRPr="5B14EC3A">
        <w:rPr>
          <w:rFonts w:ascii="Aptos" w:eastAsia="Aptos" w:hAnsi="Aptos" w:cs="Arial"/>
        </w:rPr>
        <w:t xml:space="preserve"> to </w:t>
      </w:r>
      <w:r w:rsidR="50174420" w:rsidRPr="5B14EC3A">
        <w:rPr>
          <w:rFonts w:ascii="Aptos" w:eastAsia="Aptos" w:hAnsi="Aptos" w:cs="Arial"/>
        </w:rPr>
        <w:t xml:space="preserve">a </w:t>
      </w:r>
      <w:r w:rsidR="588AE5F1" w:rsidRPr="5B14EC3A">
        <w:rPr>
          <w:rFonts w:ascii="Aptos" w:eastAsia="Aptos" w:hAnsi="Aptos" w:cs="Arial"/>
        </w:rPr>
        <w:t>Stage II Water Alert in its Regional Water Use Plan</w:t>
      </w:r>
      <w:r w:rsidR="50BF5D5C" w:rsidRPr="5B14EC3A">
        <w:rPr>
          <w:rFonts w:ascii="Aptos" w:eastAsia="Aptos" w:hAnsi="Aptos" w:cs="Arial"/>
        </w:rPr>
        <w:t xml:space="preserve">. The change is </w:t>
      </w:r>
      <w:r w:rsidR="588AE5F1" w:rsidRPr="5B14EC3A">
        <w:rPr>
          <w:rFonts w:ascii="Aptos" w:eastAsia="Aptos" w:hAnsi="Aptos" w:cs="Arial"/>
        </w:rPr>
        <w:t>effective immediately</w:t>
      </w:r>
      <w:r w:rsidR="10234941" w:rsidRPr="5B14EC3A">
        <w:rPr>
          <w:rFonts w:ascii="Aptos" w:eastAsia="Aptos" w:hAnsi="Aptos" w:cs="Arial"/>
        </w:rPr>
        <w:t xml:space="preserve"> for resident</w:t>
      </w:r>
      <w:r w:rsidR="0039017C" w:rsidRPr="5B14EC3A">
        <w:rPr>
          <w:rFonts w:ascii="Aptos" w:eastAsia="Aptos" w:hAnsi="Aptos" w:cs="Arial"/>
        </w:rPr>
        <w:t xml:space="preserve">ial customers. The lawn watering ban will remain in effect for commercial and governmental </w:t>
      </w:r>
      <w:r w:rsidR="008E6E3C" w:rsidRPr="5B14EC3A">
        <w:rPr>
          <w:rFonts w:ascii="Aptos" w:eastAsia="Aptos" w:hAnsi="Aptos" w:cs="Arial"/>
        </w:rPr>
        <w:t>customers</w:t>
      </w:r>
      <w:r w:rsidR="0039017C" w:rsidRPr="5B14EC3A">
        <w:rPr>
          <w:rFonts w:ascii="Aptos" w:eastAsia="Aptos" w:hAnsi="Aptos" w:cs="Arial"/>
        </w:rPr>
        <w:t>, which will transition to Stage II</w:t>
      </w:r>
      <w:r w:rsidR="38648BC6" w:rsidRPr="5B14EC3A">
        <w:rPr>
          <w:rFonts w:ascii="Aptos" w:eastAsia="Aptos" w:hAnsi="Aptos" w:cs="Arial"/>
        </w:rPr>
        <w:t xml:space="preserve">, a 50% </w:t>
      </w:r>
      <w:r w:rsidR="292370EA" w:rsidRPr="4E0613DC">
        <w:rPr>
          <w:rFonts w:ascii="Aptos" w:eastAsia="Aptos" w:hAnsi="Aptos" w:cs="Arial"/>
        </w:rPr>
        <w:t>water</w:t>
      </w:r>
      <w:r w:rsidR="38648BC6" w:rsidRPr="5B14EC3A">
        <w:rPr>
          <w:rFonts w:ascii="Aptos" w:eastAsia="Aptos" w:hAnsi="Aptos" w:cs="Arial"/>
        </w:rPr>
        <w:t xml:space="preserve"> reduction,</w:t>
      </w:r>
      <w:r w:rsidR="0039017C" w:rsidRPr="5B14EC3A">
        <w:rPr>
          <w:rFonts w:ascii="Aptos" w:eastAsia="Aptos" w:hAnsi="Aptos" w:cs="Arial"/>
        </w:rPr>
        <w:t xml:space="preserve"> through a phased approach as water supply and treatment conditions continue to improve.</w:t>
      </w:r>
      <w:r w:rsidR="4AFF4F92" w:rsidRPr="5B14EC3A">
        <w:rPr>
          <w:rFonts w:ascii="Aptos" w:eastAsia="Aptos" w:hAnsi="Aptos" w:cs="Arial"/>
        </w:rPr>
        <w:t xml:space="preserve"> </w:t>
      </w:r>
    </w:p>
    <w:p w14:paraId="0D86BD5A" w14:textId="489DD5E9" w:rsidR="00245795" w:rsidRDefault="00245795" w:rsidP="575BAD5C">
      <w:pPr>
        <w:spacing w:line="259" w:lineRule="auto"/>
      </w:pPr>
    </w:p>
    <w:p w14:paraId="69F96059" w14:textId="014F2566" w:rsidR="00245795" w:rsidRDefault="00713A31" w:rsidP="575BAD5C">
      <w:pPr>
        <w:spacing w:line="259" w:lineRule="auto"/>
        <w:rPr>
          <w:rFonts w:ascii="Aptos" w:eastAsia="Aptos" w:hAnsi="Aptos" w:cs="Arial"/>
        </w:rPr>
      </w:pPr>
      <w:r>
        <w:t>Significant</w:t>
      </w:r>
      <w:r w:rsidR="2E4CF88B">
        <w:t xml:space="preserve"> conservation efforts of residents and businesses in </w:t>
      </w:r>
      <w:r w:rsidR="766C2795">
        <w:t xml:space="preserve">the </w:t>
      </w:r>
      <w:r w:rsidR="2E4CF88B">
        <w:t>region</w:t>
      </w:r>
      <w:r w:rsidR="19EC5D46">
        <w:t xml:space="preserve"> over the past 23 days</w:t>
      </w:r>
      <w:r>
        <w:t xml:space="preserve"> have </w:t>
      </w:r>
      <w:r w:rsidR="003220A5">
        <w:t>r</w:t>
      </w:r>
      <w:r w:rsidR="2E4CF88B">
        <w:t>educed water use</w:t>
      </w:r>
      <w:r w:rsidR="003220A5">
        <w:t xml:space="preserve"> and helped</w:t>
      </w:r>
      <w:r w:rsidR="2E4CF88B">
        <w:t xml:space="preserve"> bring system demand back to levels that can be supported by available water treatment capacity. </w:t>
      </w:r>
      <w:r w:rsidR="003220A5">
        <w:t>However, t</w:t>
      </w:r>
      <w:r w:rsidR="2E4CF88B">
        <w:t xml:space="preserve">here is still </w:t>
      </w:r>
      <w:r w:rsidR="113A56AB">
        <w:t xml:space="preserve">a need to conserve water as </w:t>
      </w:r>
      <w:proofErr w:type="spellStart"/>
      <w:proofErr w:type="gramStart"/>
      <w:r w:rsidR="055507A4">
        <w:t>CIWW</w:t>
      </w:r>
      <w:proofErr w:type="spellEnd"/>
      <w:proofErr w:type="gramEnd"/>
      <w:r w:rsidR="055507A4">
        <w:t xml:space="preserve"> and its member agencies are</w:t>
      </w:r>
      <w:r w:rsidR="113A56AB">
        <w:t xml:space="preserve"> still dealing with </w:t>
      </w:r>
      <w:r w:rsidR="0039017C">
        <w:t>water quality challenges.</w:t>
      </w:r>
      <w:r w:rsidR="113A56AB">
        <w:t xml:space="preserve"> </w:t>
      </w:r>
    </w:p>
    <w:p w14:paraId="4BAA6862" w14:textId="77777777" w:rsidR="00245795" w:rsidRDefault="00245795"/>
    <w:p w14:paraId="531265BE" w14:textId="05C0F5C2" w:rsidR="00245795" w:rsidRDefault="7694DBE9" w:rsidP="42CA12F2">
      <w:pPr>
        <w:spacing w:line="259" w:lineRule="auto"/>
      </w:pPr>
      <w:r>
        <w:t>“</w:t>
      </w:r>
      <w:r w:rsidR="003676D0">
        <w:t>T</w:t>
      </w:r>
      <w:r w:rsidR="00000EFC">
        <w:t xml:space="preserve">oday’s </w:t>
      </w:r>
      <w:r w:rsidR="00491577">
        <w:t xml:space="preserve">move from Stage III to Stage II is </w:t>
      </w:r>
      <w:r w:rsidR="61CBFBEF">
        <w:t xml:space="preserve">a </w:t>
      </w:r>
      <w:r w:rsidR="00491577">
        <w:t>direct reflection of the commitment</w:t>
      </w:r>
      <w:r w:rsidR="00DA560C">
        <w:t xml:space="preserve"> to water reduction </w:t>
      </w:r>
      <w:r w:rsidR="2A7818F1">
        <w:t>shown by</w:t>
      </w:r>
      <w:r w:rsidR="00DA560C">
        <w:t xml:space="preserve"> our </w:t>
      </w:r>
      <w:r w:rsidR="00414582">
        <w:t>residents</w:t>
      </w:r>
      <w:r w:rsidR="003676D0">
        <w:t xml:space="preserve"> and businesses in central Iowa</w:t>
      </w:r>
      <w:r w:rsidR="00DA560C">
        <w:t xml:space="preserve">,” </w:t>
      </w:r>
      <w:r w:rsidR="00414582">
        <w:t xml:space="preserve">said Tami Madsen, </w:t>
      </w:r>
      <w:r w:rsidR="17EB2A8B">
        <w:t>e</w:t>
      </w:r>
      <w:r w:rsidR="00414582">
        <w:t xml:space="preserve">xecutive </w:t>
      </w:r>
      <w:r w:rsidR="3A39E154">
        <w:t>d</w:t>
      </w:r>
      <w:r w:rsidR="00414582">
        <w:t xml:space="preserve">irector of </w:t>
      </w:r>
      <w:proofErr w:type="spellStart"/>
      <w:r w:rsidR="00414582">
        <w:t>CIWW</w:t>
      </w:r>
      <w:proofErr w:type="spellEnd"/>
      <w:r w:rsidR="00414582">
        <w:t xml:space="preserve">. </w:t>
      </w:r>
      <w:r>
        <w:t>“</w:t>
      </w:r>
      <w:r w:rsidR="2E4CF88B">
        <w:t xml:space="preserve">By reducing water use during a critical period, our customers helped stabilize system demand and protect our regional water supply. While conditions have improved, we still need everyone’s support to use water wisely </w:t>
      </w:r>
      <w:r w:rsidR="572C59AA">
        <w:t>so we can</w:t>
      </w:r>
      <w:r w:rsidR="2E4CF88B">
        <w:t xml:space="preserve"> continue to manage elevated nitrate concentrations </w:t>
      </w:r>
      <w:r w:rsidR="770A3B3F">
        <w:t>in</w:t>
      </w:r>
      <w:r w:rsidR="2E4CF88B">
        <w:t xml:space="preserve"> our source waters.”</w:t>
      </w:r>
    </w:p>
    <w:p w14:paraId="75D04C77" w14:textId="77777777" w:rsidR="00245795" w:rsidRDefault="00245795"/>
    <w:p w14:paraId="4145A50A" w14:textId="374CABF1" w:rsidR="008833F2" w:rsidRDefault="17864916">
      <w:r>
        <w:t>The step down in restrictions will be done in stages, beginning today with asking r</w:t>
      </w:r>
      <w:r w:rsidR="1601D518">
        <w:t>esidents across the region</w:t>
      </w:r>
      <w:r w:rsidR="42F2C783">
        <w:t xml:space="preserve"> to </w:t>
      </w:r>
      <w:r w:rsidR="1601D518">
        <w:t xml:space="preserve">reduce outdoor water use </w:t>
      </w:r>
      <w:r w:rsidR="42F2C783">
        <w:t>by</w:t>
      </w:r>
      <w:r w:rsidR="1601D518">
        <w:t xml:space="preserve"> half</w:t>
      </w:r>
      <w:r w:rsidR="42F2C783">
        <w:t xml:space="preserve"> and continue practicing water conservation whenever possible. These actions help</w:t>
      </w:r>
      <w:r w:rsidR="716DEFD3">
        <w:t xml:space="preserve"> reduce peak</w:t>
      </w:r>
      <w:r w:rsidR="42F2C783">
        <w:t xml:space="preserve"> water</w:t>
      </w:r>
      <w:r w:rsidR="716DEFD3">
        <w:t xml:space="preserve"> demand and preserve </w:t>
      </w:r>
      <w:r w:rsidR="42F2C783">
        <w:t xml:space="preserve">the </w:t>
      </w:r>
      <w:r w:rsidR="716DEFD3">
        <w:t>region</w:t>
      </w:r>
      <w:r w:rsidR="42F2C783">
        <w:t>’</w:t>
      </w:r>
      <w:r w:rsidR="716DEFD3">
        <w:t>s water supply</w:t>
      </w:r>
      <w:r w:rsidR="55FAA43D">
        <w:t>.</w:t>
      </w:r>
      <w:r w:rsidR="2B363B4B">
        <w:t xml:space="preserve"> </w:t>
      </w:r>
      <w:proofErr w:type="spellStart"/>
      <w:r w:rsidR="2B363B4B">
        <w:t>CIWW</w:t>
      </w:r>
      <w:proofErr w:type="spellEnd"/>
      <w:r w:rsidR="2B363B4B">
        <w:t xml:space="preserve"> will issues guidance for businesses and government agencies next week.</w:t>
      </w:r>
    </w:p>
    <w:p w14:paraId="794D1117" w14:textId="77777777" w:rsidR="00245795" w:rsidRDefault="00245795"/>
    <w:p w14:paraId="3AD84ACE" w14:textId="77777777" w:rsidR="00245795" w:rsidRPr="00245795" w:rsidRDefault="00245795" w:rsidP="00245795">
      <w:pPr>
        <w:rPr>
          <w:b/>
          <w:bCs/>
        </w:rPr>
      </w:pPr>
      <w:r w:rsidRPr="00245795">
        <w:rPr>
          <w:b/>
          <w:bCs/>
        </w:rPr>
        <w:t>Even/Odd Lawn Watering Schedule</w:t>
      </w:r>
    </w:p>
    <w:p w14:paraId="16BAA684" w14:textId="7635B9A7" w:rsidR="00245795" w:rsidRDefault="00E71045" w:rsidP="00245795">
      <w:r>
        <w:t xml:space="preserve">It is critical during this period of high heat and increased usage that </w:t>
      </w:r>
      <w:proofErr w:type="spellStart"/>
      <w:r w:rsidR="004236F7">
        <w:t>CIWW</w:t>
      </w:r>
      <w:proofErr w:type="spellEnd"/>
      <w:r w:rsidR="004236F7">
        <w:t xml:space="preserve"> customers </w:t>
      </w:r>
      <w:r w:rsidR="004236F7" w:rsidRPr="00245795">
        <w:t>follow</w:t>
      </w:r>
      <w:r w:rsidR="00245795" w:rsidRPr="00245795">
        <w:t xml:space="preserve"> the regional even/odd watering schedule to help distribute outdoor demand more evenly across the system:</w:t>
      </w:r>
    </w:p>
    <w:p w14:paraId="2920FC77" w14:textId="77777777" w:rsidR="00E71045" w:rsidRPr="00245795" w:rsidRDefault="00E71045" w:rsidP="00245795">
      <w:pPr>
        <w:rPr>
          <w:b/>
          <w:bCs/>
        </w:rPr>
      </w:pPr>
    </w:p>
    <w:p w14:paraId="5FD833C4" w14:textId="38D45D12" w:rsidR="00E71045" w:rsidRDefault="00E71045" w:rsidP="00E93D89">
      <w:pPr>
        <w:numPr>
          <w:ilvl w:val="0"/>
          <w:numId w:val="3"/>
        </w:numPr>
      </w:pPr>
      <w:r>
        <w:t>No lawn watering on Monday</w:t>
      </w:r>
    </w:p>
    <w:p w14:paraId="1192DC17" w14:textId="369DD3EE" w:rsidR="00245795" w:rsidRPr="00245795" w:rsidRDefault="00245795" w:rsidP="00E93D89">
      <w:pPr>
        <w:numPr>
          <w:ilvl w:val="0"/>
          <w:numId w:val="3"/>
        </w:numPr>
      </w:pPr>
      <w:r w:rsidRPr="00245795">
        <w:t>Addresses ending in an even number: Water on Sunday, Wednesday, and Friday</w:t>
      </w:r>
    </w:p>
    <w:p w14:paraId="4A12126E" w14:textId="77777777" w:rsidR="00245795" w:rsidRPr="00245795" w:rsidRDefault="00245795" w:rsidP="00E93D89">
      <w:pPr>
        <w:numPr>
          <w:ilvl w:val="0"/>
          <w:numId w:val="3"/>
        </w:numPr>
      </w:pPr>
      <w:r w:rsidRPr="00245795">
        <w:t>Addresses ending in an odd number: Water on Tuesday, Thursday, and Saturday</w:t>
      </w:r>
    </w:p>
    <w:p w14:paraId="3259E904" w14:textId="77777777" w:rsidR="00245795" w:rsidRPr="00245795" w:rsidRDefault="00245795" w:rsidP="00245795"/>
    <w:p w14:paraId="3E4D1D3D" w14:textId="0894B835" w:rsidR="00245795" w:rsidRPr="00245795" w:rsidRDefault="00E71045" w:rsidP="00245795">
      <w:r>
        <w:lastRenderedPageBreak/>
        <w:t>No lawn watering should occur on Mondays,</w:t>
      </w:r>
      <w:r w:rsidR="00245795" w:rsidRPr="00245795">
        <w:t xml:space="preserve"> which remain</w:t>
      </w:r>
      <w:r>
        <w:t xml:space="preserve"> </w:t>
      </w:r>
      <w:r w:rsidR="00245795" w:rsidRPr="00245795">
        <w:t xml:space="preserve">among the region’s highest water demand days. </w:t>
      </w:r>
      <w:r w:rsidR="00C23963">
        <w:t xml:space="preserve">Before watering, assess your lawn’s moisture needs. Most </w:t>
      </w:r>
      <w:proofErr w:type="gramStart"/>
      <w:r w:rsidR="00C23963">
        <w:t>lawns</w:t>
      </w:r>
      <w:proofErr w:type="gramEnd"/>
      <w:r w:rsidR="00C23963">
        <w:t xml:space="preserve"> do not require watering on all three assigned days and can remain healthy with substantially less irrigation.</w:t>
      </w:r>
    </w:p>
    <w:p w14:paraId="494835A6" w14:textId="77777777" w:rsidR="008833F2" w:rsidRDefault="008833F2"/>
    <w:p w14:paraId="2F5A23BE" w14:textId="21A405EF" w:rsidR="00AE6FDC" w:rsidRDefault="00E86109">
      <w:pPr>
        <w:rPr>
          <w:b/>
          <w:bCs/>
        </w:rPr>
      </w:pPr>
      <w:r>
        <w:rPr>
          <w:b/>
          <w:bCs/>
        </w:rPr>
        <w:t>Ways to Conserve Water</w:t>
      </w:r>
    </w:p>
    <w:p w14:paraId="2ADC4DE7" w14:textId="4C6B6FB1" w:rsidR="00E86109" w:rsidRPr="00E86109" w:rsidRDefault="00DF5E79" w:rsidP="00E86109">
      <w:r>
        <w:t xml:space="preserve">In addition to following an even/odd water </w:t>
      </w:r>
      <w:r w:rsidR="00C23963">
        <w:t>schedule</w:t>
      </w:r>
      <w:r>
        <w:t>, c</w:t>
      </w:r>
      <w:r w:rsidR="00E86109" w:rsidRPr="00E86109">
        <w:t>ustomers are encouraged to:</w:t>
      </w:r>
    </w:p>
    <w:p w14:paraId="60A572C7" w14:textId="5A3292C6" w:rsidR="00E86109" w:rsidRPr="00E86109" w:rsidRDefault="5712BB5F" w:rsidP="00E93D89">
      <w:pPr>
        <w:numPr>
          <w:ilvl w:val="0"/>
          <w:numId w:val="2"/>
        </w:numPr>
      </w:pPr>
      <w:r>
        <w:t>O</w:t>
      </w:r>
      <w:r w:rsidR="0184DC34">
        <w:t>nly water when needed</w:t>
      </w:r>
    </w:p>
    <w:p w14:paraId="463130A8" w14:textId="05E30F54" w:rsidR="00E86109" w:rsidRPr="00E86109" w:rsidRDefault="70B2DA10" w:rsidP="00E93D89">
      <w:pPr>
        <w:numPr>
          <w:ilvl w:val="0"/>
          <w:numId w:val="2"/>
        </w:numPr>
      </w:pPr>
      <w:r>
        <w:t>Limit lawn watering to one or two days per week</w:t>
      </w:r>
    </w:p>
    <w:p w14:paraId="68247A3D" w14:textId="77777777" w:rsidR="00E86109" w:rsidRPr="00E86109" w:rsidRDefault="00E86109" w:rsidP="00E93D89">
      <w:pPr>
        <w:numPr>
          <w:ilvl w:val="0"/>
          <w:numId w:val="2"/>
        </w:numPr>
      </w:pPr>
      <w:r w:rsidRPr="00E86109">
        <w:t>Water during early morning hours to reduce evaporation</w:t>
      </w:r>
    </w:p>
    <w:p w14:paraId="5A7274DD" w14:textId="50A8BA1C" w:rsidR="00E86109" w:rsidRDefault="00C23963" w:rsidP="00E93D89">
      <w:pPr>
        <w:numPr>
          <w:ilvl w:val="0"/>
          <w:numId w:val="2"/>
        </w:numPr>
      </w:pPr>
      <w:r>
        <w:t>Avoid</w:t>
      </w:r>
      <w:r w:rsidR="00E86109" w:rsidRPr="00E86109">
        <w:t xml:space="preserve"> watering shaded areas</w:t>
      </w:r>
    </w:p>
    <w:p w14:paraId="5EAFD8BF" w14:textId="77777777" w:rsidR="00C23963" w:rsidRPr="00E86109" w:rsidRDefault="00C23963" w:rsidP="00E93D89">
      <w:pPr>
        <w:numPr>
          <w:ilvl w:val="0"/>
          <w:numId w:val="2"/>
        </w:numPr>
      </w:pPr>
      <w:r w:rsidRPr="00E86109">
        <w:t>Inspect irrigation systems for leaks or broken sprinkler heads</w:t>
      </w:r>
    </w:p>
    <w:p w14:paraId="0097D9C9" w14:textId="77F38243" w:rsidR="00C23963" w:rsidRPr="00E86109" w:rsidRDefault="00C23963" w:rsidP="00E93D89">
      <w:pPr>
        <w:numPr>
          <w:ilvl w:val="0"/>
          <w:numId w:val="2"/>
        </w:numPr>
      </w:pPr>
      <w:r w:rsidRPr="00E86109">
        <w:t>Check sprinkler heads for overspray – avoid shooting water onto sidewalks or driveways</w:t>
      </w:r>
    </w:p>
    <w:p w14:paraId="73FA220A" w14:textId="77777777" w:rsidR="00E86109" w:rsidRPr="00E86109" w:rsidRDefault="00E86109" w:rsidP="00E93D89">
      <w:pPr>
        <w:numPr>
          <w:ilvl w:val="0"/>
          <w:numId w:val="2"/>
        </w:numPr>
      </w:pPr>
      <w:r w:rsidRPr="00E86109">
        <w:t>Use a shutoff nozzle when washing vehicles</w:t>
      </w:r>
    </w:p>
    <w:p w14:paraId="5DF8DF14" w14:textId="77777777" w:rsidR="00E86109" w:rsidRDefault="00E86109" w:rsidP="00E93D89">
      <w:pPr>
        <w:numPr>
          <w:ilvl w:val="0"/>
          <w:numId w:val="2"/>
        </w:numPr>
      </w:pPr>
      <w:r w:rsidRPr="00E86109">
        <w:t>Don’t hose off driveways or walkways</w:t>
      </w:r>
    </w:p>
    <w:p w14:paraId="3214C362" w14:textId="70F4E601" w:rsidR="00C23963" w:rsidRPr="00E86109" w:rsidRDefault="00C23963" w:rsidP="00E93D89">
      <w:pPr>
        <w:numPr>
          <w:ilvl w:val="0"/>
          <w:numId w:val="2"/>
        </w:numPr>
      </w:pPr>
      <w:r>
        <w:t>Repair leaks within the home</w:t>
      </w:r>
    </w:p>
    <w:p w14:paraId="6FC2CEDC" w14:textId="77777777" w:rsidR="00E86109" w:rsidRDefault="00E86109">
      <w:pPr>
        <w:rPr>
          <w:b/>
          <w:bCs/>
        </w:rPr>
      </w:pPr>
    </w:p>
    <w:p w14:paraId="78070BA6" w14:textId="229F6EBB" w:rsidR="008833F2" w:rsidRDefault="008833F2">
      <w:proofErr w:type="spellStart"/>
      <w:r w:rsidRPr="008833F2">
        <w:t>CIWW</w:t>
      </w:r>
      <w:proofErr w:type="spellEnd"/>
      <w:r w:rsidRPr="008833F2">
        <w:t xml:space="preserve"> and its member agencies continue to meet all federal drinking water standards. All seven regional water treatment plants remain in operation and are working together to maintain reliable service for more than 600,000 central Iowans.</w:t>
      </w:r>
    </w:p>
    <w:p w14:paraId="2FBCF5A6" w14:textId="77777777" w:rsidR="00DF5E79" w:rsidRDefault="00DF5E79" w:rsidP="0097489A">
      <w:pPr>
        <w:jc w:val="center"/>
      </w:pPr>
    </w:p>
    <w:p w14:paraId="74BE28D3" w14:textId="2D0EE6E7" w:rsidR="0097489A" w:rsidRDefault="0097489A" w:rsidP="0097489A">
      <w:pPr>
        <w:jc w:val="center"/>
      </w:pPr>
      <w:r>
        <w:t>###</w:t>
      </w:r>
    </w:p>
    <w:p w14:paraId="57300870" w14:textId="77777777" w:rsidR="008833F2" w:rsidRDefault="008833F2"/>
    <w:p w14:paraId="1D669A1F" w14:textId="77777777" w:rsidR="008833F2" w:rsidRPr="008833F2" w:rsidRDefault="008833F2" w:rsidP="008833F2">
      <w:r w:rsidRPr="742287F8">
        <w:rPr>
          <w:b/>
          <w:bCs/>
        </w:rPr>
        <w:t>About Central Iowa Water Works</w:t>
      </w:r>
      <w:r w:rsidRPr="742287F8">
        <w:t> </w:t>
      </w:r>
    </w:p>
    <w:p w14:paraId="04336B7C" w14:textId="77777777" w:rsidR="008833F2" w:rsidRPr="008833F2" w:rsidRDefault="008833F2" w:rsidP="008833F2">
      <w:r w:rsidRPr="742287F8">
        <w:t>Founded in 2024 by 12 entities representing utilities, communities and rural providers, Central Iowa Water Works (</w:t>
      </w:r>
      <w:proofErr w:type="spellStart"/>
      <w:r w:rsidRPr="742287F8">
        <w:t>CIWW</w:t>
      </w:r>
      <w:proofErr w:type="spellEnd"/>
      <w:r w:rsidRPr="742287F8">
        <w:t xml:space="preserve">) is the regional authority responsible for drinking water treatment, water system planning and the wholesale delivery of water across urban, suburban and rural Central Iowa. Together, </w:t>
      </w:r>
      <w:proofErr w:type="spellStart"/>
      <w:r w:rsidRPr="742287F8">
        <w:t>CIWW</w:t>
      </w:r>
      <w:proofErr w:type="spellEnd"/>
      <w:r w:rsidRPr="742287F8">
        <w:t xml:space="preserve"> members serve more than 600,000 Iowans and distribute nearly 20 billion gallons of water each year. </w:t>
      </w:r>
    </w:p>
    <w:p w14:paraId="43AF2DD1" w14:textId="77777777" w:rsidR="008833F2" w:rsidRPr="008833F2" w:rsidRDefault="008833F2" w:rsidP="008833F2">
      <w:r w:rsidRPr="742287F8">
        <w:t> </w:t>
      </w:r>
    </w:p>
    <w:p w14:paraId="3DBD2CA5" w14:textId="13018097" w:rsidR="008833F2" w:rsidRDefault="008833F2">
      <w:r w:rsidRPr="742287F8">
        <w:t xml:space="preserve">The founding members of </w:t>
      </w:r>
      <w:proofErr w:type="spellStart"/>
      <w:r w:rsidRPr="742287F8">
        <w:t>CIWW</w:t>
      </w:r>
      <w:proofErr w:type="spellEnd"/>
      <w:r w:rsidRPr="742287F8">
        <w:t xml:space="preserve"> are the cities of Ankeny, Clive, Grimes, Johnston, Norwalk, Polk City, and Waukee, Des Moines Water Works, Urbandale Water Utility, West Des Moines Water Works, Warren and Xenia water districts. These local water utilities, rural providers or city water departments remain the </w:t>
      </w:r>
      <w:proofErr w:type="gramStart"/>
      <w:r w:rsidRPr="742287F8">
        <w:t>contact</w:t>
      </w:r>
      <w:proofErr w:type="gramEnd"/>
      <w:r w:rsidRPr="742287F8">
        <w:t xml:space="preserve"> for new accounts, bill-paying, water distribution and customer service. </w:t>
      </w:r>
    </w:p>
    <w:sectPr w:rsidR="008833F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E00F" w14:textId="77777777" w:rsidR="0015229B" w:rsidRDefault="0015229B">
      <w:r>
        <w:separator/>
      </w:r>
    </w:p>
  </w:endnote>
  <w:endnote w:type="continuationSeparator" w:id="0">
    <w:p w14:paraId="2B32462A" w14:textId="77777777" w:rsidR="0015229B" w:rsidRDefault="001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98A7" w14:textId="77777777" w:rsidR="0015229B" w:rsidRDefault="0015229B">
      <w:r>
        <w:separator/>
      </w:r>
    </w:p>
  </w:footnote>
  <w:footnote w:type="continuationSeparator" w:id="0">
    <w:p w14:paraId="0DC2C8C8" w14:textId="77777777" w:rsidR="0015229B" w:rsidRDefault="0015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3289164" w14:paraId="235E5987" w14:textId="77777777" w:rsidTr="1EBB266E">
      <w:trPr>
        <w:trHeight w:val="300"/>
      </w:trPr>
      <w:tc>
        <w:tcPr>
          <w:tcW w:w="3120" w:type="dxa"/>
        </w:tcPr>
        <w:p w14:paraId="530920E6" w14:textId="109AC8C2" w:rsidR="53289164" w:rsidRDefault="53289164" w:rsidP="53289164">
          <w:pPr>
            <w:ind w:left="-115"/>
          </w:pPr>
        </w:p>
      </w:tc>
      <w:tc>
        <w:tcPr>
          <w:tcW w:w="3120" w:type="dxa"/>
        </w:tcPr>
        <w:p w14:paraId="7798FFB7" w14:textId="255694AA" w:rsidR="53289164" w:rsidRDefault="53289164" w:rsidP="53289164">
          <w:pPr>
            <w:jc w:val="center"/>
          </w:pPr>
        </w:p>
      </w:tc>
      <w:tc>
        <w:tcPr>
          <w:tcW w:w="3120" w:type="dxa"/>
        </w:tcPr>
        <w:p w14:paraId="7A6BD217" w14:textId="6F1EC4B3" w:rsidR="53289164" w:rsidRDefault="1EBB266E" w:rsidP="1EBB266E">
          <w:pPr>
            <w:pStyle w:val="Header"/>
            <w:ind w:right="-115"/>
            <w:jc w:val="right"/>
          </w:pPr>
          <w:r>
            <w:rPr>
              <w:noProof/>
            </w:rPr>
            <w:drawing>
              <wp:inline distT="0" distB="0" distL="0" distR="0" wp14:anchorId="4FC6E095" wp14:editId="37070340">
                <wp:extent cx="1761897" cy="816935"/>
                <wp:effectExtent l="0" t="0" r="0" b="0"/>
                <wp:docPr id="253670610" name="drawing">
                  <a:extLst xmlns:a="http://schemas.openxmlformats.org/drawingml/2006/main">
                    <a:ext uri="{FF2B5EF4-FFF2-40B4-BE49-F238E27FC236}">
                      <a16:creationId xmlns:a16="http://schemas.microsoft.com/office/drawing/2014/main" id="{69E8636A-DF18-46F5-B345-7C6972B4E0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70610" name="Picture 253670610"/>
                        <pic:cNvPicPr/>
                      </pic:nvPicPr>
                      <pic:blipFill>
                        <a:blip r:embed="rId1">
                          <a:extLst>
                            <a:ext uri="{28A0092B-C50C-407E-A947-70E740481C1C}">
                              <a14:useLocalDpi xmlns:a14="http://schemas.microsoft.com/office/drawing/2010/main"/>
                            </a:ext>
                          </a:extLst>
                        </a:blip>
                        <a:stretch>
                          <a:fillRect/>
                        </a:stretch>
                      </pic:blipFill>
                      <pic:spPr>
                        <a:xfrm>
                          <a:off x="0" y="0"/>
                          <a:ext cx="1761897" cy="816935"/>
                        </a:xfrm>
                        <a:prstGeom prst="rect">
                          <a:avLst/>
                        </a:prstGeom>
                      </pic:spPr>
                    </pic:pic>
                  </a:graphicData>
                </a:graphic>
              </wp:inline>
            </w:drawing>
          </w:r>
        </w:p>
      </w:tc>
    </w:tr>
  </w:tbl>
  <w:p w14:paraId="31AE3396" w14:textId="5EAE004C" w:rsidR="53289164" w:rsidRDefault="53289164" w:rsidP="532891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A6BAC"/>
    <w:multiLevelType w:val="hybridMultilevel"/>
    <w:tmpl w:val="C8585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0D6EE1"/>
    <w:multiLevelType w:val="hybridMultilevel"/>
    <w:tmpl w:val="FA705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6353C2"/>
    <w:multiLevelType w:val="multilevel"/>
    <w:tmpl w:val="210C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409680">
    <w:abstractNumId w:val="0"/>
  </w:num>
  <w:num w:numId="2" w16cid:durableId="2082218496">
    <w:abstractNumId w:val="2"/>
  </w:num>
  <w:num w:numId="3" w16cid:durableId="941960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F2"/>
    <w:rsid w:val="00000EFC"/>
    <w:rsid w:val="00003AC7"/>
    <w:rsid w:val="00020535"/>
    <w:rsid w:val="0002723B"/>
    <w:rsid w:val="000337CE"/>
    <w:rsid w:val="00070828"/>
    <w:rsid w:val="00072D37"/>
    <w:rsid w:val="0007420D"/>
    <w:rsid w:val="000760B1"/>
    <w:rsid w:val="00081DDB"/>
    <w:rsid w:val="00085477"/>
    <w:rsid w:val="000B0D20"/>
    <w:rsid w:val="000C660E"/>
    <w:rsid w:val="000D42FF"/>
    <w:rsid w:val="000E06FE"/>
    <w:rsid w:val="0010215B"/>
    <w:rsid w:val="001102F7"/>
    <w:rsid w:val="00142BDC"/>
    <w:rsid w:val="0015229B"/>
    <w:rsid w:val="001564C2"/>
    <w:rsid w:val="00173487"/>
    <w:rsid w:val="00176034"/>
    <w:rsid w:val="001A59E4"/>
    <w:rsid w:val="001B2358"/>
    <w:rsid w:val="001C006E"/>
    <w:rsid w:val="001D2834"/>
    <w:rsid w:val="001E12F3"/>
    <w:rsid w:val="001F0AE5"/>
    <w:rsid w:val="001F0B92"/>
    <w:rsid w:val="00212ED4"/>
    <w:rsid w:val="00231246"/>
    <w:rsid w:val="0023396C"/>
    <w:rsid w:val="00245795"/>
    <w:rsid w:val="00285F45"/>
    <w:rsid w:val="00295F80"/>
    <w:rsid w:val="0029762D"/>
    <w:rsid w:val="002A0EB3"/>
    <w:rsid w:val="002D2820"/>
    <w:rsid w:val="002E359C"/>
    <w:rsid w:val="002F096B"/>
    <w:rsid w:val="002F1DCB"/>
    <w:rsid w:val="00300E1D"/>
    <w:rsid w:val="00304E33"/>
    <w:rsid w:val="003056E7"/>
    <w:rsid w:val="003220A5"/>
    <w:rsid w:val="00343360"/>
    <w:rsid w:val="003676D0"/>
    <w:rsid w:val="003708ED"/>
    <w:rsid w:val="0039017C"/>
    <w:rsid w:val="003910A6"/>
    <w:rsid w:val="003A219A"/>
    <w:rsid w:val="003B5712"/>
    <w:rsid w:val="003C2E9E"/>
    <w:rsid w:val="003D6800"/>
    <w:rsid w:val="003E42E7"/>
    <w:rsid w:val="003F24CF"/>
    <w:rsid w:val="00414582"/>
    <w:rsid w:val="004236F7"/>
    <w:rsid w:val="004441D8"/>
    <w:rsid w:val="00444259"/>
    <w:rsid w:val="004853B2"/>
    <w:rsid w:val="00491577"/>
    <w:rsid w:val="004B28B8"/>
    <w:rsid w:val="004B6645"/>
    <w:rsid w:val="004D44DF"/>
    <w:rsid w:val="004D6481"/>
    <w:rsid w:val="004E555B"/>
    <w:rsid w:val="0050107E"/>
    <w:rsid w:val="00506E94"/>
    <w:rsid w:val="005363D9"/>
    <w:rsid w:val="005423E4"/>
    <w:rsid w:val="00551966"/>
    <w:rsid w:val="0057449B"/>
    <w:rsid w:val="00597AF1"/>
    <w:rsid w:val="00597CA4"/>
    <w:rsid w:val="005B7236"/>
    <w:rsid w:val="005C1223"/>
    <w:rsid w:val="005C6B6C"/>
    <w:rsid w:val="005D4056"/>
    <w:rsid w:val="00604862"/>
    <w:rsid w:val="006103D2"/>
    <w:rsid w:val="00634985"/>
    <w:rsid w:val="00642467"/>
    <w:rsid w:val="00645361"/>
    <w:rsid w:val="00653397"/>
    <w:rsid w:val="00691E88"/>
    <w:rsid w:val="006948AC"/>
    <w:rsid w:val="0069757B"/>
    <w:rsid w:val="006A21B7"/>
    <w:rsid w:val="006A441A"/>
    <w:rsid w:val="006B06AC"/>
    <w:rsid w:val="006C341A"/>
    <w:rsid w:val="006D639C"/>
    <w:rsid w:val="00713A31"/>
    <w:rsid w:val="007211C5"/>
    <w:rsid w:val="00722F13"/>
    <w:rsid w:val="007232E3"/>
    <w:rsid w:val="00724E77"/>
    <w:rsid w:val="00761A7D"/>
    <w:rsid w:val="00762553"/>
    <w:rsid w:val="00771B3E"/>
    <w:rsid w:val="00784C81"/>
    <w:rsid w:val="00794AD7"/>
    <w:rsid w:val="00796FD1"/>
    <w:rsid w:val="00797170"/>
    <w:rsid w:val="007A6876"/>
    <w:rsid w:val="007D2FEA"/>
    <w:rsid w:val="007E2113"/>
    <w:rsid w:val="00816C8C"/>
    <w:rsid w:val="008337A3"/>
    <w:rsid w:val="0087490A"/>
    <w:rsid w:val="00876908"/>
    <w:rsid w:val="00882C47"/>
    <w:rsid w:val="008833F2"/>
    <w:rsid w:val="00897692"/>
    <w:rsid w:val="008B05E9"/>
    <w:rsid w:val="008B4518"/>
    <w:rsid w:val="008D0AB8"/>
    <w:rsid w:val="008E6915"/>
    <w:rsid w:val="008E6E3C"/>
    <w:rsid w:val="00905D46"/>
    <w:rsid w:val="00935D97"/>
    <w:rsid w:val="00945986"/>
    <w:rsid w:val="00961E15"/>
    <w:rsid w:val="0097295C"/>
    <w:rsid w:val="00973744"/>
    <w:rsid w:val="0097489A"/>
    <w:rsid w:val="00986563"/>
    <w:rsid w:val="00994A54"/>
    <w:rsid w:val="0099531B"/>
    <w:rsid w:val="009C38C7"/>
    <w:rsid w:val="009C4443"/>
    <w:rsid w:val="009C4A94"/>
    <w:rsid w:val="009F3DA4"/>
    <w:rsid w:val="009F7EB4"/>
    <w:rsid w:val="00A1195C"/>
    <w:rsid w:val="00A3343C"/>
    <w:rsid w:val="00A44898"/>
    <w:rsid w:val="00A4A727"/>
    <w:rsid w:val="00A52A10"/>
    <w:rsid w:val="00A55C04"/>
    <w:rsid w:val="00A62122"/>
    <w:rsid w:val="00A666BE"/>
    <w:rsid w:val="00A759DC"/>
    <w:rsid w:val="00AB2464"/>
    <w:rsid w:val="00AB2C12"/>
    <w:rsid w:val="00AB4D1E"/>
    <w:rsid w:val="00AB60E7"/>
    <w:rsid w:val="00AC0B70"/>
    <w:rsid w:val="00AC7ADC"/>
    <w:rsid w:val="00AD4096"/>
    <w:rsid w:val="00AD7A76"/>
    <w:rsid w:val="00AE012A"/>
    <w:rsid w:val="00AE65F2"/>
    <w:rsid w:val="00AE6FDC"/>
    <w:rsid w:val="00AF5C67"/>
    <w:rsid w:val="00AF674B"/>
    <w:rsid w:val="00B160EA"/>
    <w:rsid w:val="00B20532"/>
    <w:rsid w:val="00B40886"/>
    <w:rsid w:val="00B66288"/>
    <w:rsid w:val="00B72893"/>
    <w:rsid w:val="00B80569"/>
    <w:rsid w:val="00B92972"/>
    <w:rsid w:val="00BA4D14"/>
    <w:rsid w:val="00BB16A3"/>
    <w:rsid w:val="00BB7A27"/>
    <w:rsid w:val="00BC244F"/>
    <w:rsid w:val="00BF6DAE"/>
    <w:rsid w:val="00C039BF"/>
    <w:rsid w:val="00C2309F"/>
    <w:rsid w:val="00C23963"/>
    <w:rsid w:val="00C3452A"/>
    <w:rsid w:val="00C54AC9"/>
    <w:rsid w:val="00C63630"/>
    <w:rsid w:val="00C672B0"/>
    <w:rsid w:val="00C765BC"/>
    <w:rsid w:val="00C80E9E"/>
    <w:rsid w:val="00CA0131"/>
    <w:rsid w:val="00CB1EDE"/>
    <w:rsid w:val="00CB35E2"/>
    <w:rsid w:val="00CE1961"/>
    <w:rsid w:val="00CF76F7"/>
    <w:rsid w:val="00D041DF"/>
    <w:rsid w:val="00D12086"/>
    <w:rsid w:val="00D146D6"/>
    <w:rsid w:val="00D27113"/>
    <w:rsid w:val="00D5584B"/>
    <w:rsid w:val="00D80965"/>
    <w:rsid w:val="00DA560C"/>
    <w:rsid w:val="00DA72F8"/>
    <w:rsid w:val="00DC1F1D"/>
    <w:rsid w:val="00DC34DC"/>
    <w:rsid w:val="00DC4E6C"/>
    <w:rsid w:val="00DD19B7"/>
    <w:rsid w:val="00DE458B"/>
    <w:rsid w:val="00DF5E79"/>
    <w:rsid w:val="00E1477B"/>
    <w:rsid w:val="00E259EE"/>
    <w:rsid w:val="00E306D6"/>
    <w:rsid w:val="00E33945"/>
    <w:rsid w:val="00E41B44"/>
    <w:rsid w:val="00E42986"/>
    <w:rsid w:val="00E5052B"/>
    <w:rsid w:val="00E57D28"/>
    <w:rsid w:val="00E65469"/>
    <w:rsid w:val="00E706FC"/>
    <w:rsid w:val="00E71045"/>
    <w:rsid w:val="00E86109"/>
    <w:rsid w:val="00E9239D"/>
    <w:rsid w:val="00E93D89"/>
    <w:rsid w:val="00EC24DB"/>
    <w:rsid w:val="00ED42B4"/>
    <w:rsid w:val="00EE1997"/>
    <w:rsid w:val="00EE7C87"/>
    <w:rsid w:val="00EF2563"/>
    <w:rsid w:val="00F04E9D"/>
    <w:rsid w:val="00F16B1D"/>
    <w:rsid w:val="00F43247"/>
    <w:rsid w:val="00F619EB"/>
    <w:rsid w:val="00F94808"/>
    <w:rsid w:val="00FA68AF"/>
    <w:rsid w:val="00FC43B1"/>
    <w:rsid w:val="00FD4487"/>
    <w:rsid w:val="00FD64B5"/>
    <w:rsid w:val="00FD6C8C"/>
    <w:rsid w:val="00FF2C74"/>
    <w:rsid w:val="013E6814"/>
    <w:rsid w:val="016B5BFD"/>
    <w:rsid w:val="0184DC34"/>
    <w:rsid w:val="018D78BF"/>
    <w:rsid w:val="02F894BB"/>
    <w:rsid w:val="03DE01BF"/>
    <w:rsid w:val="04C52D02"/>
    <w:rsid w:val="04E2D8AA"/>
    <w:rsid w:val="05202986"/>
    <w:rsid w:val="055507A4"/>
    <w:rsid w:val="0559C02E"/>
    <w:rsid w:val="07AF967B"/>
    <w:rsid w:val="0A71388A"/>
    <w:rsid w:val="0BEB3785"/>
    <w:rsid w:val="0D57F5A7"/>
    <w:rsid w:val="0F966999"/>
    <w:rsid w:val="0FB052C9"/>
    <w:rsid w:val="10234941"/>
    <w:rsid w:val="1024DE4B"/>
    <w:rsid w:val="1034E153"/>
    <w:rsid w:val="113A56AB"/>
    <w:rsid w:val="11BCC6B2"/>
    <w:rsid w:val="132B2434"/>
    <w:rsid w:val="14EB086A"/>
    <w:rsid w:val="1601D518"/>
    <w:rsid w:val="161B4339"/>
    <w:rsid w:val="1686EE22"/>
    <w:rsid w:val="17864916"/>
    <w:rsid w:val="17EB2A8B"/>
    <w:rsid w:val="18BECD77"/>
    <w:rsid w:val="1931513B"/>
    <w:rsid w:val="19A4A9BE"/>
    <w:rsid w:val="19EC5D46"/>
    <w:rsid w:val="1A560A11"/>
    <w:rsid w:val="1A92FF78"/>
    <w:rsid w:val="1BB1DE2D"/>
    <w:rsid w:val="1CC56822"/>
    <w:rsid w:val="1E029C16"/>
    <w:rsid w:val="1E08EB9D"/>
    <w:rsid w:val="1E430E2A"/>
    <w:rsid w:val="1EA8993A"/>
    <w:rsid w:val="1EBB266E"/>
    <w:rsid w:val="200984FD"/>
    <w:rsid w:val="20144076"/>
    <w:rsid w:val="20833735"/>
    <w:rsid w:val="2106CFBA"/>
    <w:rsid w:val="2241B16D"/>
    <w:rsid w:val="23CFB3F1"/>
    <w:rsid w:val="24511F16"/>
    <w:rsid w:val="25C81383"/>
    <w:rsid w:val="27509944"/>
    <w:rsid w:val="2759D27F"/>
    <w:rsid w:val="27DF6834"/>
    <w:rsid w:val="292370EA"/>
    <w:rsid w:val="2A70924B"/>
    <w:rsid w:val="2A7818F1"/>
    <w:rsid w:val="2A78A86F"/>
    <w:rsid w:val="2B13C689"/>
    <w:rsid w:val="2B363B4B"/>
    <w:rsid w:val="2C0FE3FB"/>
    <w:rsid w:val="2C7E4BAC"/>
    <w:rsid w:val="2CA8639E"/>
    <w:rsid w:val="2CAB3B2E"/>
    <w:rsid w:val="2E1BC9AB"/>
    <w:rsid w:val="2E4CF88B"/>
    <w:rsid w:val="2E99BECD"/>
    <w:rsid w:val="2F2C2C53"/>
    <w:rsid w:val="30C49030"/>
    <w:rsid w:val="30F5DC47"/>
    <w:rsid w:val="310467A8"/>
    <w:rsid w:val="31A8F5D4"/>
    <w:rsid w:val="3223AC8A"/>
    <w:rsid w:val="328A6547"/>
    <w:rsid w:val="32918991"/>
    <w:rsid w:val="33E10D6B"/>
    <w:rsid w:val="34A8AF54"/>
    <w:rsid w:val="36EBE5EC"/>
    <w:rsid w:val="37644D2A"/>
    <w:rsid w:val="38648BC6"/>
    <w:rsid w:val="38A6BCB7"/>
    <w:rsid w:val="39407D97"/>
    <w:rsid w:val="397E5826"/>
    <w:rsid w:val="39C38930"/>
    <w:rsid w:val="39C5D5E1"/>
    <w:rsid w:val="3A39E154"/>
    <w:rsid w:val="3D21AC1F"/>
    <w:rsid w:val="3D9125F3"/>
    <w:rsid w:val="401522C2"/>
    <w:rsid w:val="428751A8"/>
    <w:rsid w:val="42CA12F2"/>
    <w:rsid w:val="42F2C783"/>
    <w:rsid w:val="434A307C"/>
    <w:rsid w:val="43F6BDED"/>
    <w:rsid w:val="44381905"/>
    <w:rsid w:val="445B9B16"/>
    <w:rsid w:val="45E5B96B"/>
    <w:rsid w:val="46DC10FC"/>
    <w:rsid w:val="470CE009"/>
    <w:rsid w:val="4804ECBE"/>
    <w:rsid w:val="48122CA5"/>
    <w:rsid w:val="4AFF4F92"/>
    <w:rsid w:val="4B793F64"/>
    <w:rsid w:val="4CAC5190"/>
    <w:rsid w:val="4CBD927E"/>
    <w:rsid w:val="4CE4AA22"/>
    <w:rsid w:val="4E0613DC"/>
    <w:rsid w:val="4E3048DD"/>
    <w:rsid w:val="4ECF00A7"/>
    <w:rsid w:val="50174420"/>
    <w:rsid w:val="5028CAE7"/>
    <w:rsid w:val="50BF5D5C"/>
    <w:rsid w:val="51A2DDEB"/>
    <w:rsid w:val="53289164"/>
    <w:rsid w:val="5350DB0F"/>
    <w:rsid w:val="555AEC58"/>
    <w:rsid w:val="55DC1F35"/>
    <w:rsid w:val="55FAA43D"/>
    <w:rsid w:val="5712BB5F"/>
    <w:rsid w:val="572C59AA"/>
    <w:rsid w:val="575BAD5C"/>
    <w:rsid w:val="578F57ED"/>
    <w:rsid w:val="5880FC3F"/>
    <w:rsid w:val="588AE5F1"/>
    <w:rsid w:val="5997064D"/>
    <w:rsid w:val="59C49EBD"/>
    <w:rsid w:val="5A5D9146"/>
    <w:rsid w:val="5B14EC3A"/>
    <w:rsid w:val="5C7A2E69"/>
    <w:rsid w:val="5D745AAE"/>
    <w:rsid w:val="5F45B1AE"/>
    <w:rsid w:val="60FE5C00"/>
    <w:rsid w:val="6117BA95"/>
    <w:rsid w:val="61619930"/>
    <w:rsid w:val="61C49D79"/>
    <w:rsid w:val="61CBFBEF"/>
    <w:rsid w:val="61DA372D"/>
    <w:rsid w:val="62798872"/>
    <w:rsid w:val="640DABA2"/>
    <w:rsid w:val="641D2B86"/>
    <w:rsid w:val="6476FB78"/>
    <w:rsid w:val="67FDD6B6"/>
    <w:rsid w:val="6970A4D4"/>
    <w:rsid w:val="6997A3EF"/>
    <w:rsid w:val="69B09F6D"/>
    <w:rsid w:val="69B2ADFC"/>
    <w:rsid w:val="6A5DEF84"/>
    <w:rsid w:val="6B10A98C"/>
    <w:rsid w:val="6CDC7B5D"/>
    <w:rsid w:val="6D7AD6C5"/>
    <w:rsid w:val="70B2DA10"/>
    <w:rsid w:val="70DE32C4"/>
    <w:rsid w:val="716DEFD3"/>
    <w:rsid w:val="742287F8"/>
    <w:rsid w:val="74382013"/>
    <w:rsid w:val="75ABB9BF"/>
    <w:rsid w:val="762AAE31"/>
    <w:rsid w:val="766C2795"/>
    <w:rsid w:val="7694DBE9"/>
    <w:rsid w:val="770A3B3F"/>
    <w:rsid w:val="77BD6F5A"/>
    <w:rsid w:val="7BC8C5F8"/>
    <w:rsid w:val="7C3DBB50"/>
    <w:rsid w:val="7C96EA64"/>
    <w:rsid w:val="7D0CD864"/>
    <w:rsid w:val="7DEBC07A"/>
    <w:rsid w:val="7E76C0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0550"/>
  <w15:chartTrackingRefBased/>
  <w15:docId w15:val="{FF56F72C-5CA8-45A4-8081-51C72A2B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F2"/>
  </w:style>
  <w:style w:type="paragraph" w:styleId="Heading1">
    <w:name w:val="heading 1"/>
    <w:basedOn w:val="Normal"/>
    <w:next w:val="Normal"/>
    <w:link w:val="Heading1Char"/>
    <w:uiPriority w:val="9"/>
    <w:qFormat/>
    <w:rsid w:val="00883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F2"/>
    <w:rPr>
      <w:rFonts w:eastAsiaTheme="majorEastAsia" w:cstheme="majorBidi"/>
      <w:color w:val="272727" w:themeColor="text1" w:themeTint="D8"/>
    </w:rPr>
  </w:style>
  <w:style w:type="paragraph" w:styleId="Title">
    <w:name w:val="Title"/>
    <w:basedOn w:val="Normal"/>
    <w:next w:val="Normal"/>
    <w:link w:val="TitleChar"/>
    <w:uiPriority w:val="10"/>
    <w:qFormat/>
    <w:rsid w:val="008833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3F2"/>
    <w:rPr>
      <w:i/>
      <w:iCs/>
      <w:color w:val="404040" w:themeColor="text1" w:themeTint="BF"/>
    </w:rPr>
  </w:style>
  <w:style w:type="paragraph" w:styleId="ListParagraph">
    <w:name w:val="List Paragraph"/>
    <w:basedOn w:val="Normal"/>
    <w:uiPriority w:val="34"/>
    <w:qFormat/>
    <w:rsid w:val="008833F2"/>
    <w:pPr>
      <w:ind w:left="720"/>
      <w:contextualSpacing/>
    </w:pPr>
  </w:style>
  <w:style w:type="character" w:styleId="IntenseEmphasis">
    <w:name w:val="Intense Emphasis"/>
    <w:basedOn w:val="DefaultParagraphFont"/>
    <w:uiPriority w:val="21"/>
    <w:qFormat/>
    <w:rsid w:val="008833F2"/>
    <w:rPr>
      <w:i/>
      <w:iCs/>
      <w:color w:val="0F4761" w:themeColor="accent1" w:themeShade="BF"/>
    </w:rPr>
  </w:style>
  <w:style w:type="paragraph" w:styleId="IntenseQuote">
    <w:name w:val="Intense Quote"/>
    <w:basedOn w:val="Normal"/>
    <w:next w:val="Normal"/>
    <w:link w:val="IntenseQuoteChar"/>
    <w:uiPriority w:val="30"/>
    <w:qFormat/>
    <w:rsid w:val="00883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F2"/>
    <w:rPr>
      <w:i/>
      <w:iCs/>
      <w:color w:val="0F4761" w:themeColor="accent1" w:themeShade="BF"/>
    </w:rPr>
  </w:style>
  <w:style w:type="character" w:styleId="IntenseReference">
    <w:name w:val="Intense Reference"/>
    <w:basedOn w:val="DefaultParagraphFont"/>
    <w:uiPriority w:val="32"/>
    <w:qFormat/>
    <w:rsid w:val="008833F2"/>
    <w:rPr>
      <w:b/>
      <w:bCs/>
      <w:smallCaps/>
      <w:color w:val="0F4761" w:themeColor="accent1" w:themeShade="BF"/>
      <w:spacing w:val="5"/>
    </w:rPr>
  </w:style>
  <w:style w:type="paragraph" w:styleId="Revision">
    <w:name w:val="Revision"/>
    <w:hidden/>
    <w:uiPriority w:val="99"/>
    <w:semiHidden/>
    <w:rsid w:val="00DE458B"/>
  </w:style>
  <w:style w:type="character" w:styleId="CommentReference">
    <w:name w:val="annotation reference"/>
    <w:basedOn w:val="DefaultParagraphFont"/>
    <w:uiPriority w:val="99"/>
    <w:semiHidden/>
    <w:unhideWhenUsed/>
    <w:rsid w:val="00762553"/>
    <w:rPr>
      <w:sz w:val="16"/>
      <w:szCs w:val="16"/>
    </w:rPr>
  </w:style>
  <w:style w:type="paragraph" w:styleId="CommentText">
    <w:name w:val="annotation text"/>
    <w:basedOn w:val="Normal"/>
    <w:link w:val="CommentTextChar"/>
    <w:uiPriority w:val="99"/>
    <w:unhideWhenUsed/>
    <w:rsid w:val="00762553"/>
    <w:rPr>
      <w:sz w:val="20"/>
      <w:szCs w:val="20"/>
    </w:rPr>
  </w:style>
  <w:style w:type="character" w:customStyle="1" w:styleId="CommentTextChar">
    <w:name w:val="Comment Text Char"/>
    <w:basedOn w:val="DefaultParagraphFont"/>
    <w:link w:val="CommentText"/>
    <w:uiPriority w:val="99"/>
    <w:rsid w:val="00762553"/>
    <w:rPr>
      <w:sz w:val="20"/>
      <w:szCs w:val="20"/>
    </w:rPr>
  </w:style>
  <w:style w:type="paragraph" w:styleId="CommentSubject">
    <w:name w:val="annotation subject"/>
    <w:basedOn w:val="CommentText"/>
    <w:next w:val="CommentText"/>
    <w:link w:val="CommentSubjectChar"/>
    <w:uiPriority w:val="99"/>
    <w:semiHidden/>
    <w:unhideWhenUsed/>
    <w:rsid w:val="00762553"/>
    <w:rPr>
      <w:b/>
      <w:bCs/>
    </w:rPr>
  </w:style>
  <w:style w:type="character" w:customStyle="1" w:styleId="CommentSubjectChar">
    <w:name w:val="Comment Subject Char"/>
    <w:basedOn w:val="CommentTextChar"/>
    <w:link w:val="CommentSubject"/>
    <w:uiPriority w:val="99"/>
    <w:semiHidden/>
    <w:rsid w:val="00762553"/>
    <w:rPr>
      <w:b/>
      <w:bCs/>
      <w:sz w:val="20"/>
      <w:szCs w:val="20"/>
    </w:rPr>
  </w:style>
  <w:style w:type="character" w:styleId="Hyperlink">
    <w:name w:val="Hyperlink"/>
    <w:basedOn w:val="DefaultParagraphFont"/>
    <w:uiPriority w:val="99"/>
    <w:unhideWhenUsed/>
    <w:rsid w:val="445B9B16"/>
    <w:rPr>
      <w:color w:val="467886"/>
      <w:u w:val="single"/>
    </w:rPr>
  </w:style>
  <w:style w:type="paragraph" w:styleId="NoSpacing">
    <w:name w:val="No Spacing"/>
    <w:uiPriority w:val="1"/>
    <w:qFormat/>
    <w:rsid w:val="445B9B1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rsid w:val="0010215B"/>
    <w:pPr>
      <w:tabs>
        <w:tab w:val="center" w:pos="4680"/>
        <w:tab w:val="right" w:pos="9360"/>
      </w:tabs>
    </w:pPr>
  </w:style>
  <w:style w:type="character" w:customStyle="1" w:styleId="FooterChar">
    <w:name w:val="Footer Char"/>
    <w:basedOn w:val="DefaultParagraphFont"/>
    <w:link w:val="Footer"/>
    <w:uiPriority w:val="99"/>
    <w:rsid w:val="00102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55BA57853BF84C8F421CF47528621C" ma:contentTypeVersion="4" ma:contentTypeDescription="Create a new document." ma:contentTypeScope="" ma:versionID="e0bd4777f578267dcdfcb824cd4cf572">
  <xsd:schema xmlns:xsd="http://www.w3.org/2001/XMLSchema" xmlns:xs="http://www.w3.org/2001/XMLSchema" xmlns:p="http://schemas.microsoft.com/office/2006/metadata/properties" xmlns:ns3="95bc53ec-eb29-4481-bbc2-c34be53ba326" targetNamespace="http://schemas.microsoft.com/office/2006/metadata/properties" ma:root="true" ma:fieldsID="e0706948c200eedd4f9142949d6bf921" ns3:_="">
    <xsd:import namespace="95bc53ec-eb29-4481-bbc2-c34be53ba32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c53ec-eb29-4481-bbc2-c34be53ba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A020F-62EF-4176-AFA9-09C1BF456992}">
  <ds:schemaRefs>
    <ds:schemaRef ds:uri="http://schemas.microsoft.com/sharepoint/v3/contenttype/forms"/>
  </ds:schemaRefs>
</ds:datastoreItem>
</file>

<file path=customXml/itemProps2.xml><?xml version="1.0" encoding="utf-8"?>
<ds:datastoreItem xmlns:ds="http://schemas.openxmlformats.org/officeDocument/2006/customXml" ds:itemID="{0CE9FD04-A6E4-4711-88A9-4C5894F33F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A6FA75-1303-4ABF-8DA1-0FD9D9B95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c53ec-eb29-4481-bbc2-c34be53b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Wilson</dc:creator>
  <cp:keywords/>
  <dc:description/>
  <cp:lastModifiedBy>Kathy Cunningham</cp:lastModifiedBy>
  <cp:revision>2</cp:revision>
  <dcterms:created xsi:type="dcterms:W3CDTF">2026-07-06T13:19:00Z</dcterms:created>
  <dcterms:modified xsi:type="dcterms:W3CDTF">2026-07-06T13:19:00Z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0x0101008955BA57853BF84C8F421CF47528621C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2026-06-30T22:44:02Z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11ddd1a1-59ff-4384-b383-637bcb3eb7e7</vt:lpwstr>
  </property>
  <property fmtid="{D5CDD505-2E9C-101B-9397-08002B2CF9AE}" pid="9" name="MSIP_Label_defa4170-0d19-0005-0004-bc88714345d2_ActionId">
    <vt:lpwstr>6272e347-941d-4581-932b-07f1c6d853eb</vt:lpwstr>
  </property>
  <property fmtid="{D5CDD505-2E9C-101B-9397-08002B2CF9AE}" pid="10" name="MSIP_Label_defa4170-0d19-0005-0004-bc88714345d2_ContentBits">
    <vt:lpwstr>0</vt:lpwstr>
  </property>
  <property fmtid="{D5CDD505-2E9C-101B-9397-08002B2CF9AE}" pid="11" name="MSIP_Label_defa4170-0d19-0005-0004-bc88714345d2_Tag">
    <vt:lpwstr>50, 3, 0, 1</vt:lpwstr>
  </property>
</Properties>
</file>